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9ED1" w14:textId="43B59B9B" w:rsidR="00670EAD" w:rsidRDefault="00670EAD" w:rsidP="00670EAD">
      <w:pPr>
        <w:spacing w:before="100" w:beforeAutospacing="1" w:after="100" w:afterAutospacing="1"/>
        <w:jc w:val="center"/>
        <w:outlineLvl w:val="0"/>
        <w:rPr>
          <w:rFonts w:ascii="Times New Roman" w:eastAsia="Times New Roman" w:hAnsi="Times New Roman" w:cs="Times New Roman"/>
          <w:i/>
          <w:iCs/>
          <w:kern w:val="36"/>
        </w:rPr>
      </w:pPr>
      <w:r>
        <w:rPr>
          <w:rFonts w:ascii="Times New Roman" w:eastAsia="Times New Roman" w:hAnsi="Times New Roman" w:cs="Times New Roman"/>
          <w:i/>
          <w:iCs/>
          <w:kern w:val="36"/>
        </w:rPr>
        <w:t>EDITORIAL</w:t>
      </w:r>
    </w:p>
    <w:p w14:paraId="291F737C" w14:textId="77777777" w:rsidR="00670EAD" w:rsidRPr="00670EAD" w:rsidRDefault="00670EAD" w:rsidP="00670EAD">
      <w:pPr>
        <w:spacing w:before="100" w:beforeAutospacing="1" w:after="100" w:afterAutospacing="1"/>
        <w:jc w:val="center"/>
        <w:outlineLvl w:val="0"/>
        <w:rPr>
          <w:rFonts w:ascii="Times New Roman" w:eastAsia="Times New Roman" w:hAnsi="Times New Roman" w:cs="Times New Roman"/>
          <w:i/>
          <w:iCs/>
          <w:kern w:val="36"/>
        </w:rPr>
      </w:pPr>
    </w:p>
    <w:p w14:paraId="666BF60A" w14:textId="7F9F80A9" w:rsidR="00670EAD" w:rsidRDefault="00670EAD" w:rsidP="00670EAD">
      <w:pPr>
        <w:pStyle w:val="ListParagraph"/>
        <w:spacing w:before="100" w:beforeAutospacing="1" w:after="100" w:afterAutospacing="1"/>
        <w:jc w:val="center"/>
        <w:outlineLvl w:val="1"/>
        <w:rPr>
          <w:rFonts w:ascii="Times New Roman" w:eastAsia="Times New Roman" w:hAnsi="Times New Roman" w:cs="Times New Roman"/>
          <w:b/>
          <w:bCs/>
        </w:rPr>
      </w:pPr>
      <w:r w:rsidRPr="00670EAD">
        <w:rPr>
          <w:rFonts w:ascii="Times New Roman" w:eastAsia="Times New Roman" w:hAnsi="Times New Roman" w:cs="Times New Roman"/>
          <w:b/>
          <w:bCs/>
        </w:rPr>
        <w:t xml:space="preserve">Launching the </w:t>
      </w:r>
      <w:r w:rsidRPr="00670EAD">
        <w:rPr>
          <w:rFonts w:ascii="Times New Roman" w:eastAsia="Times New Roman" w:hAnsi="Times New Roman" w:cs="Times New Roman"/>
          <w:b/>
          <w:bCs/>
          <w:i/>
          <w:iCs/>
        </w:rPr>
        <w:t>Central Asia Higher Education Review</w:t>
      </w:r>
      <w:r w:rsidRPr="00670EAD">
        <w:rPr>
          <w:rFonts w:ascii="Times New Roman" w:eastAsia="Times New Roman" w:hAnsi="Times New Roman" w:cs="Times New Roman"/>
          <w:b/>
          <w:bCs/>
        </w:rPr>
        <w:t>: Creating a Scholarly Home for Higher Education Research in Central Asia</w:t>
      </w:r>
    </w:p>
    <w:p w14:paraId="2517D5FF" w14:textId="77777777" w:rsidR="00670EAD" w:rsidRPr="00670EAD" w:rsidRDefault="00670EAD" w:rsidP="00670EAD">
      <w:pPr>
        <w:pStyle w:val="ListParagraph"/>
        <w:spacing w:before="100" w:beforeAutospacing="1" w:after="100" w:afterAutospacing="1"/>
        <w:jc w:val="center"/>
        <w:outlineLvl w:val="1"/>
        <w:rPr>
          <w:rFonts w:ascii="Times New Roman" w:eastAsia="Times New Roman" w:hAnsi="Times New Roman" w:cs="Times New Roman"/>
        </w:rPr>
      </w:pPr>
    </w:p>
    <w:p w14:paraId="3E349D5B" w14:textId="6EF8930E" w:rsidR="00670EAD" w:rsidRDefault="00670EAD" w:rsidP="00670EAD">
      <w:pPr>
        <w:spacing w:before="100" w:beforeAutospacing="1" w:after="100" w:afterAutospacing="1"/>
        <w:jc w:val="center"/>
        <w:outlineLvl w:val="1"/>
        <w:rPr>
          <w:rFonts w:ascii="Times New Roman" w:eastAsia="Times New Roman" w:hAnsi="Times New Roman" w:cs="Times New Roman"/>
          <w:vertAlign w:val="superscript"/>
        </w:rPr>
      </w:pPr>
      <w:proofErr w:type="spellStart"/>
      <w:r w:rsidRPr="00670EAD">
        <w:rPr>
          <w:rFonts w:ascii="Times New Roman" w:eastAsia="Times New Roman" w:hAnsi="Times New Roman" w:cs="Times New Roman"/>
        </w:rPr>
        <w:t>Kuzhabekova</w:t>
      </w:r>
      <w:proofErr w:type="spellEnd"/>
      <w:r w:rsidRPr="00670EAD">
        <w:rPr>
          <w:rFonts w:ascii="Times New Roman" w:eastAsia="Times New Roman" w:hAnsi="Times New Roman" w:cs="Times New Roman"/>
        </w:rPr>
        <w:t xml:space="preserve"> Aliya</w:t>
      </w:r>
      <w:r>
        <w:rPr>
          <w:rFonts w:ascii="Times New Roman" w:eastAsia="Times New Roman" w:hAnsi="Times New Roman" w:cs="Times New Roman"/>
        </w:rPr>
        <w:t>, Founding Editor</w:t>
      </w:r>
      <w:r w:rsidRPr="00670EAD">
        <w:rPr>
          <w:rFonts w:ascii="Times New Roman" w:eastAsia="Times New Roman" w:hAnsi="Times New Roman" w:cs="Times New Roman"/>
          <w:vertAlign w:val="superscript"/>
        </w:rPr>
        <w:t>1</w:t>
      </w:r>
    </w:p>
    <w:p w14:paraId="276BEC48" w14:textId="54F71458" w:rsidR="00670EAD" w:rsidRDefault="00670EAD" w:rsidP="00670EAD">
      <w:pPr>
        <w:pStyle w:val="ListParagraph"/>
        <w:numPr>
          <w:ilvl w:val="0"/>
          <w:numId w:val="2"/>
        </w:numPr>
        <w:spacing w:before="100" w:beforeAutospacing="1" w:after="100" w:afterAutospacing="1"/>
        <w:jc w:val="center"/>
        <w:outlineLvl w:val="1"/>
        <w:rPr>
          <w:rFonts w:ascii="Times New Roman" w:eastAsia="Times New Roman" w:hAnsi="Times New Roman" w:cs="Times New Roman"/>
        </w:rPr>
      </w:pPr>
      <w:proofErr w:type="spellStart"/>
      <w:r>
        <w:rPr>
          <w:rFonts w:ascii="Times New Roman" w:eastAsia="Times New Roman" w:hAnsi="Times New Roman" w:cs="Times New Roman"/>
        </w:rPr>
        <w:t>Werklund</w:t>
      </w:r>
      <w:proofErr w:type="spellEnd"/>
      <w:r>
        <w:rPr>
          <w:rFonts w:ascii="Times New Roman" w:eastAsia="Times New Roman" w:hAnsi="Times New Roman" w:cs="Times New Roman"/>
        </w:rPr>
        <w:t xml:space="preserve"> School of Education, University of Calgary, Calgary, Canada, </w:t>
      </w:r>
      <w:hyperlink r:id="rId5" w:history="1">
        <w:r w:rsidRPr="00DF6DF0">
          <w:rPr>
            <w:rStyle w:val="Hyperlink"/>
            <w:rFonts w:ascii="Times New Roman" w:eastAsia="Times New Roman" w:hAnsi="Times New Roman" w:cs="Times New Roman"/>
          </w:rPr>
          <w:t>aliya.kuzhabekova@ucalgary.ca</w:t>
        </w:r>
      </w:hyperlink>
    </w:p>
    <w:p w14:paraId="31B8C160" w14:textId="77777777" w:rsidR="00670EAD" w:rsidRPr="00670EAD" w:rsidRDefault="00670EAD" w:rsidP="00670EAD">
      <w:pPr>
        <w:pStyle w:val="ListParagraph"/>
        <w:spacing w:before="100" w:beforeAutospacing="1" w:after="100" w:afterAutospacing="1"/>
        <w:jc w:val="center"/>
        <w:outlineLvl w:val="1"/>
        <w:rPr>
          <w:rFonts w:ascii="Times New Roman" w:eastAsia="Times New Roman" w:hAnsi="Times New Roman" w:cs="Times New Roman"/>
        </w:rPr>
      </w:pPr>
    </w:p>
    <w:p w14:paraId="2459A5C8"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 xml:space="preserve">The publication of the inaugural issue of the </w:t>
      </w:r>
      <w:r w:rsidRPr="00670EAD">
        <w:rPr>
          <w:rFonts w:ascii="Times New Roman" w:eastAsia="Times New Roman" w:hAnsi="Times New Roman" w:cs="Times New Roman"/>
          <w:i/>
          <w:iCs/>
        </w:rPr>
        <w:t>Central Asia Higher Education Review</w:t>
      </w:r>
      <w:r w:rsidRPr="00670EAD">
        <w:rPr>
          <w:rFonts w:ascii="Times New Roman" w:eastAsia="Times New Roman" w:hAnsi="Times New Roman" w:cs="Times New Roman"/>
        </w:rPr>
        <w:t xml:space="preserve"> represents an important milestone in the development of higher education scholarship on Central Asia. For many years, I have observed both the remarkable transformation of higher education across the region and the growing community of scholars dedicated to studying these changes. Yet despite this momentum, opportunities to publish, exchange ideas, and build sustained scholarly dialogue focused specifically on Central Asian higher education have remained limited. The establishment of this journal is a response to that need.</w:t>
      </w:r>
    </w:p>
    <w:p w14:paraId="1E39B8B5"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Higher education has become one of the most dynamic policy sectors in Central Asia. Universities are expanding access, pursuing international partnerships, strengthening research capacity, embracing digital technologies, and responding to rapidly changing economic and societal expectations. These developments are taking place within contexts shaped by Soviet institutional legacies, nation-building projects, globalization, demographic change, and increasing international mobility. Consequently, higher education in Central Asia offers a rich setting for understanding how global reform agendas are interpreted, negotiated, and adapted within diverse national and institutional environments.</w:t>
      </w:r>
    </w:p>
    <w:p w14:paraId="276FC36F"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Although research on the region has grown substantially during the past decade, much of it remains dispersed across journals in education, public policy, sociology, economics, and regional studies. Scholars working on similar questions often publish in different disciplinary communities with limited interaction, while important studies published locally frequently receive little international visibility. This fragmentation has slowed the development of cumulative knowledge and broader scholarly conversations.</w:t>
      </w:r>
    </w:p>
    <w:p w14:paraId="05A93E56"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 xml:space="preserve">The </w:t>
      </w:r>
      <w:r w:rsidRPr="00670EAD">
        <w:rPr>
          <w:rFonts w:ascii="Times New Roman" w:eastAsia="Times New Roman" w:hAnsi="Times New Roman" w:cs="Times New Roman"/>
          <w:i/>
          <w:iCs/>
        </w:rPr>
        <w:t>Central Asia Higher Education Review</w:t>
      </w:r>
      <w:r w:rsidRPr="00670EAD">
        <w:rPr>
          <w:rFonts w:ascii="Times New Roman" w:eastAsia="Times New Roman" w:hAnsi="Times New Roman" w:cs="Times New Roman"/>
        </w:rPr>
        <w:t xml:space="preserve"> seeks to contribute to a more connected research community. Rather than serving simply as another publication outlet, the journal aspires to become an intellectual meeting place where diverse perspectives, methodological approaches, and disciplinary traditions intersect. I hope it will encourage dialogue among researchers within Central Asia while also strengthening connections with the international higher education research community.</w:t>
      </w:r>
    </w:p>
    <w:p w14:paraId="48C927E2"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lastRenderedPageBreak/>
        <w:t>At the same time, this journal begins from an important premise: Central Asia should not be viewed merely as a peripheral setting in which established theories developed elsewhere are tested. The region provides valuable opportunities to refine existing conceptual frameworks, challenge dominant assumptions, and generate new theoretical insights. Questions surrounding post-socialist transformation, multilingual education, internationalization, governance reform, academic work, quality assurance, equity, research development, and institutional change are not only regional concerns; they speak directly to broader debates in comparative and international higher education. Scholarship emerging from Central Asia therefore has much to contribute to global knowledge production.</w:t>
      </w:r>
    </w:p>
    <w:p w14:paraId="680BDD3E"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 xml:space="preserve">Another aspiration for the journal is to support the next generation of researchers. Early-career scholars in Central Asia often face significant challenges in navigating international publishing, developing research networks, and accessing constructive peer review. A strong scholarly community depends upon creating opportunities for mentorship, collaboration, and rigorous yet supportive academic dialogue. I hope the journal will become a venue where emerging and established scholars alike engage in conversations that strengthen both individual scholarship and the </w:t>
      </w:r>
      <w:proofErr w:type="gramStart"/>
      <w:r w:rsidRPr="00670EAD">
        <w:rPr>
          <w:rFonts w:ascii="Times New Roman" w:eastAsia="Times New Roman" w:hAnsi="Times New Roman" w:cs="Times New Roman"/>
        </w:rPr>
        <w:t>field as a whole</w:t>
      </w:r>
      <w:proofErr w:type="gramEnd"/>
      <w:r w:rsidRPr="00670EAD">
        <w:rPr>
          <w:rFonts w:ascii="Times New Roman" w:eastAsia="Times New Roman" w:hAnsi="Times New Roman" w:cs="Times New Roman"/>
        </w:rPr>
        <w:t>.</w:t>
      </w:r>
    </w:p>
    <w:p w14:paraId="2A33930E"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This inaugural issue reflects the diversity and promise of contemporary higher education research in Central Asia. The articles address different countries, institutions, and research questions, employing a range of methodological approaches to examine issues of pressing importance for policymakers, institutional leaders, academics, and students. Collectively, they illustrate the breadth of scholarly inquiry developing across the region while demonstrating that research on Central Asian higher education increasingly contributes to international discussions rather than existing at their margins.</w:t>
      </w:r>
    </w:p>
    <w:p w14:paraId="179D3969"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 xml:space="preserve">The launch of a scholarly journal is never the work of a single individual, even when it begins with a single vision. I extend my sincere gratitude to the authors who entrusted the </w:t>
      </w:r>
      <w:r w:rsidRPr="00670EAD">
        <w:rPr>
          <w:rFonts w:ascii="Times New Roman" w:eastAsia="Times New Roman" w:hAnsi="Times New Roman" w:cs="Times New Roman"/>
          <w:i/>
          <w:iCs/>
        </w:rPr>
        <w:t>Central Asia Higher Education Review</w:t>
      </w:r>
      <w:r w:rsidRPr="00670EAD">
        <w:rPr>
          <w:rFonts w:ascii="Times New Roman" w:eastAsia="Times New Roman" w:hAnsi="Times New Roman" w:cs="Times New Roman"/>
        </w:rPr>
        <w:t xml:space="preserve"> with their research for this inaugural issue. I am equally grateful to the reviewers whose thoughtful evaluations have strengthened each manuscript and helped establish the high scholarly standards to which the journal is committed. My appreciation also goes to the members of the Editorial Board, whose expertise, encouragement, and willingness to contribute their time have been essential in bringing this journal from an idea to reality.</w:t>
      </w:r>
    </w:p>
    <w:p w14:paraId="05B022E7"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As the founding editor, I view this inaugural issue not as the culmination of a project but as its beginning. The journal will undoubtedly evolve alongside the rapidly changing higher education landscape of Central Asia. My hope is that it becomes a trusted venue for rigorous scholarship, thoughtful debate, and meaningful collaboration—one that amplifies voices from the region while welcoming contributions from scholars around the world who seek to better understand higher education in Central Asia and its place within the global academic community.</w:t>
      </w:r>
    </w:p>
    <w:p w14:paraId="51379C68" w14:textId="77777777" w:rsidR="00670EAD" w:rsidRPr="00670EAD" w:rsidRDefault="00670EAD" w:rsidP="00670EAD">
      <w:pPr>
        <w:spacing w:before="100" w:beforeAutospacing="1" w:after="100" w:afterAutospacing="1"/>
        <w:rPr>
          <w:rFonts w:ascii="Times New Roman" w:eastAsia="Times New Roman" w:hAnsi="Times New Roman" w:cs="Times New Roman"/>
        </w:rPr>
      </w:pPr>
      <w:r w:rsidRPr="00670EAD">
        <w:rPr>
          <w:rFonts w:ascii="Times New Roman" w:eastAsia="Times New Roman" w:hAnsi="Times New Roman" w:cs="Times New Roman"/>
        </w:rPr>
        <w:t xml:space="preserve">I am delighted to welcome readers to the first issue of the </w:t>
      </w:r>
      <w:r w:rsidRPr="00670EAD">
        <w:rPr>
          <w:rFonts w:ascii="Times New Roman" w:eastAsia="Times New Roman" w:hAnsi="Times New Roman" w:cs="Times New Roman"/>
          <w:i/>
          <w:iCs/>
        </w:rPr>
        <w:t>Central Asia Higher Education Review</w:t>
      </w:r>
      <w:r w:rsidRPr="00670EAD">
        <w:rPr>
          <w:rFonts w:ascii="Times New Roman" w:eastAsia="Times New Roman" w:hAnsi="Times New Roman" w:cs="Times New Roman"/>
        </w:rPr>
        <w:t xml:space="preserve"> and invite you to join this scholarly conversation as authors, reviewers, readers, and collaborators.</w:t>
      </w:r>
    </w:p>
    <w:p w14:paraId="44E9544C" w14:textId="77777777" w:rsidR="00FE639E" w:rsidRPr="00670EAD" w:rsidRDefault="00FE639E"/>
    <w:sectPr w:rsidR="00FE639E" w:rsidRPr="00670E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3224"/>
    <w:multiLevelType w:val="hybridMultilevel"/>
    <w:tmpl w:val="087CD9C8"/>
    <w:lvl w:ilvl="0" w:tplc="8440F52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421F6"/>
    <w:multiLevelType w:val="hybridMultilevel"/>
    <w:tmpl w:val="2AB2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308599">
    <w:abstractNumId w:val="1"/>
  </w:num>
  <w:num w:numId="2" w16cid:durableId="139173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AD"/>
    <w:rsid w:val="000C1271"/>
    <w:rsid w:val="003C2B08"/>
    <w:rsid w:val="00670EAD"/>
    <w:rsid w:val="00DD3252"/>
    <w:rsid w:val="00FE63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19FFFA"/>
  <w15:chartTrackingRefBased/>
  <w15:docId w15:val="{0D3C13EF-99A4-5A4C-A2E0-89E26838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EA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0EA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E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0EAD"/>
    <w:rPr>
      <w:rFonts w:ascii="Times New Roman" w:eastAsia="Times New Roman" w:hAnsi="Times New Roman" w:cs="Times New Roman"/>
      <w:b/>
      <w:bCs/>
      <w:sz w:val="36"/>
      <w:szCs w:val="36"/>
    </w:rPr>
  </w:style>
  <w:style w:type="character" w:styleId="Emphasis">
    <w:name w:val="Emphasis"/>
    <w:basedOn w:val="DefaultParagraphFont"/>
    <w:uiPriority w:val="20"/>
    <w:qFormat/>
    <w:rsid w:val="00670EAD"/>
    <w:rPr>
      <w:i/>
      <w:iCs/>
    </w:rPr>
  </w:style>
  <w:style w:type="paragraph" w:customStyle="1" w:styleId="isselectedend">
    <w:name w:val="isselectedend"/>
    <w:basedOn w:val="Normal"/>
    <w:rsid w:val="00670EA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70EA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0EAD"/>
    <w:pPr>
      <w:ind w:left="720"/>
      <w:contextualSpacing/>
    </w:pPr>
  </w:style>
  <w:style w:type="character" w:styleId="Hyperlink">
    <w:name w:val="Hyperlink"/>
    <w:basedOn w:val="DefaultParagraphFont"/>
    <w:uiPriority w:val="99"/>
    <w:unhideWhenUsed/>
    <w:rsid w:val="00670EAD"/>
    <w:rPr>
      <w:color w:val="0563C1" w:themeColor="hyperlink"/>
      <w:u w:val="single"/>
    </w:rPr>
  </w:style>
  <w:style w:type="character" w:styleId="UnresolvedMention">
    <w:name w:val="Unresolved Mention"/>
    <w:basedOn w:val="DefaultParagraphFont"/>
    <w:uiPriority w:val="99"/>
    <w:semiHidden/>
    <w:unhideWhenUsed/>
    <w:rsid w:val="0067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ya.kuzhabekova@ucalgary.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 Kuzhabekova</dc:creator>
  <cp:keywords/>
  <dc:description/>
  <cp:lastModifiedBy>Aliya Kuzhabekova</cp:lastModifiedBy>
  <cp:revision>1</cp:revision>
  <dcterms:created xsi:type="dcterms:W3CDTF">2026-06-25T20:32:00Z</dcterms:created>
  <dcterms:modified xsi:type="dcterms:W3CDTF">2026-06-25T20:34:00Z</dcterms:modified>
</cp:coreProperties>
</file>